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60" w:rsidRPr="00FE5C24" w:rsidRDefault="00577260" w:rsidP="00FE5C24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outlineLvl w:val="7"/>
        <w:rPr>
          <w:rFonts w:ascii="Times New Roman" w:hAnsi="Times New Roman"/>
          <w:b/>
          <w:i/>
          <w:iCs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outlineLvl w:val="7"/>
        <w:rPr>
          <w:rFonts w:ascii="Times New Roman" w:hAnsi="Times New Roman"/>
          <w:b/>
          <w:i/>
          <w:iCs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outlineLvl w:val="7"/>
        <w:rPr>
          <w:rFonts w:ascii="Times New Roman" w:hAnsi="Times New Roman"/>
          <w:b/>
          <w:i/>
          <w:iCs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outlineLvl w:val="7"/>
        <w:rPr>
          <w:rFonts w:ascii="Times New Roman" w:hAnsi="Times New Roman"/>
          <w:b/>
          <w:i/>
          <w:iCs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outlineLvl w:val="7"/>
        <w:rPr>
          <w:rFonts w:ascii="Times New Roman" w:hAnsi="Times New Roman"/>
          <w:b/>
          <w:i/>
          <w:iCs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outlineLvl w:val="7"/>
        <w:rPr>
          <w:rFonts w:ascii="Times New Roman" w:hAnsi="Times New Roman"/>
          <w:b/>
          <w:i/>
          <w:iCs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outlineLvl w:val="7"/>
        <w:rPr>
          <w:rFonts w:ascii="Times New Roman" w:hAnsi="Times New Roman"/>
          <w:b/>
          <w:i/>
          <w:iCs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outlineLvl w:val="7"/>
        <w:rPr>
          <w:rFonts w:ascii="Times New Roman" w:hAnsi="Times New Roman"/>
          <w:b/>
          <w:i/>
          <w:iCs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outlineLvl w:val="7"/>
        <w:rPr>
          <w:rFonts w:ascii="Times New Roman" w:hAnsi="Times New Roman"/>
          <w:b/>
          <w:i/>
          <w:iCs/>
          <w:sz w:val="36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jc w:val="center"/>
        <w:outlineLvl w:val="7"/>
        <w:rPr>
          <w:rFonts w:ascii="Times New Roman" w:hAnsi="Times New Roman"/>
          <w:b/>
          <w:i/>
          <w:iCs/>
          <w:sz w:val="36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36"/>
          <w:szCs w:val="24"/>
          <w:lang w:eastAsia="ru-RU"/>
        </w:rPr>
        <w:t xml:space="preserve">НАВЧАЛЬНА </w:t>
      </w:r>
      <w:r w:rsidRPr="00FE5C24">
        <w:rPr>
          <w:rFonts w:ascii="Times New Roman" w:hAnsi="Times New Roman"/>
          <w:b/>
          <w:i/>
          <w:iCs/>
          <w:sz w:val="36"/>
          <w:szCs w:val="24"/>
          <w:lang w:eastAsia="ru-RU"/>
        </w:rPr>
        <w:t>ПРОГРАМА</w:t>
      </w: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FE5C24">
        <w:rPr>
          <w:rFonts w:ascii="Times New Roman" w:hAnsi="Times New Roman"/>
          <w:b/>
          <w:sz w:val="32"/>
          <w:szCs w:val="24"/>
          <w:lang w:eastAsia="ru-RU"/>
        </w:rPr>
        <w:t>гуртка</w:t>
      </w:r>
    </w:p>
    <w:p w:rsidR="00577260" w:rsidRPr="000D2F3C" w:rsidRDefault="00577260" w:rsidP="00FE5C24">
      <w:pPr>
        <w:spacing w:after="0" w:line="240" w:lineRule="auto"/>
        <w:jc w:val="center"/>
        <w:rPr>
          <w:rFonts w:ascii="Times New Roman" w:hAnsi="Times New Roman"/>
          <w:b/>
          <w:i/>
          <w:sz w:val="96"/>
          <w:szCs w:val="24"/>
          <w:lang w:eastAsia="ru-RU"/>
        </w:rPr>
      </w:pPr>
      <w:r w:rsidRPr="000D2F3C">
        <w:rPr>
          <w:rFonts w:ascii="Times New Roman" w:hAnsi="Times New Roman"/>
          <w:b/>
          <w:i/>
          <w:sz w:val="96"/>
          <w:szCs w:val="24"/>
          <w:lang w:eastAsia="ru-RU"/>
        </w:rPr>
        <w:t xml:space="preserve">«Легка атлетика» </w:t>
      </w: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77260" w:rsidRPr="00FE5C24" w:rsidRDefault="00577260" w:rsidP="000D2F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577260" w:rsidRDefault="00577260" w:rsidP="000D2F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577260" w:rsidRDefault="00577260" w:rsidP="000D2F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577260" w:rsidRDefault="00577260" w:rsidP="000D2F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577260" w:rsidRDefault="00577260" w:rsidP="000D2F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577260" w:rsidRDefault="00577260" w:rsidP="000D2F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577260" w:rsidRDefault="00577260" w:rsidP="000D2F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577260" w:rsidRDefault="00577260" w:rsidP="000D2F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577260" w:rsidRDefault="00577260" w:rsidP="00FE5C2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577260" w:rsidRDefault="00577260" w:rsidP="00FE5C2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577260" w:rsidRDefault="00577260" w:rsidP="00FE5C2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577260" w:rsidRDefault="00577260" w:rsidP="00FE5C2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577260" w:rsidRDefault="00577260" w:rsidP="00FE5C2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577260" w:rsidRPr="00FE5C24" w:rsidRDefault="00577260" w:rsidP="00FE5C2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FE5C24">
        <w:rPr>
          <w:rFonts w:ascii="Times New Roman" w:hAnsi="Times New Roman"/>
          <w:b/>
          <w:bCs/>
          <w:sz w:val="32"/>
          <w:szCs w:val="24"/>
          <w:lang w:eastAsia="ru-RU"/>
        </w:rPr>
        <w:t>Пояснювальна записка</w:t>
      </w:r>
    </w:p>
    <w:p w:rsidR="00577260" w:rsidRPr="00FE5C24" w:rsidRDefault="00577260" w:rsidP="00FE5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 xml:space="preserve">Адаптована навчальна програма розроблена на основі програми «Легкая атлетика»  для дитячо-юнацьких спортивних шкіл.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E5C24">
        <w:rPr>
          <w:rFonts w:ascii="Times New Roman" w:hAnsi="Times New Roman"/>
          <w:sz w:val="28"/>
          <w:szCs w:val="24"/>
          <w:lang w:eastAsia="ru-RU"/>
        </w:rPr>
        <w:t>Програ</w:t>
      </w:r>
      <w:r>
        <w:rPr>
          <w:rFonts w:ascii="Times New Roman" w:hAnsi="Times New Roman"/>
          <w:sz w:val="28"/>
          <w:szCs w:val="24"/>
          <w:lang w:eastAsia="ru-RU"/>
        </w:rPr>
        <w:t>ма розрахована на дітей віком 10</w:t>
      </w:r>
      <w:r w:rsidRPr="00FE5C24">
        <w:rPr>
          <w:rFonts w:ascii="Times New Roman" w:hAnsi="Times New Roman"/>
          <w:sz w:val="28"/>
          <w:szCs w:val="24"/>
          <w:lang w:eastAsia="ru-RU"/>
        </w:rPr>
        <w:t>-1</w:t>
      </w:r>
      <w:r>
        <w:rPr>
          <w:rFonts w:ascii="Times New Roman" w:hAnsi="Times New Roman"/>
          <w:sz w:val="28"/>
          <w:szCs w:val="24"/>
          <w:lang w:val="ru-RU" w:eastAsia="ru-RU"/>
        </w:rPr>
        <w:t>6</w:t>
      </w:r>
      <w:r w:rsidRPr="00FE5C24">
        <w:rPr>
          <w:rFonts w:ascii="Times New Roman" w:hAnsi="Times New Roman"/>
          <w:sz w:val="28"/>
          <w:szCs w:val="24"/>
          <w:lang w:eastAsia="ru-RU"/>
        </w:rPr>
        <w:t xml:space="preserve"> років, згідно фізичних особливостей та стану здоров’я вихованця. Середня наповнюваність групи гуртка – 10-15 чоловік.</w:t>
      </w:r>
    </w:p>
    <w:p w:rsidR="00577260" w:rsidRPr="00FE5C24" w:rsidRDefault="00577260" w:rsidP="00FE5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Основними формами учбово-тренувального процесу є теоретичні й групові практичні заняття, календарні змагання, навчальні й товариські ігри, виховально-профілактичні й оздоровчі заходи.</w:t>
      </w:r>
    </w:p>
    <w:p w:rsidR="00577260" w:rsidRPr="00FE5C24" w:rsidRDefault="00577260" w:rsidP="00FE5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i/>
          <w:sz w:val="28"/>
          <w:szCs w:val="24"/>
          <w:lang w:eastAsia="ru-RU"/>
        </w:rPr>
        <w:t>Комплектування навчальних груп</w:t>
      </w:r>
      <w:r w:rsidRPr="00FE5C24">
        <w:rPr>
          <w:rFonts w:ascii="Times New Roman" w:hAnsi="Times New Roman"/>
          <w:sz w:val="28"/>
          <w:szCs w:val="24"/>
          <w:lang w:eastAsia="ru-RU"/>
        </w:rPr>
        <w:t xml:space="preserve"> проводиться щорічно у вересні-жовтні. З усієї кількості претендентів відбираються найбільш обдаровані до занять з легкої атлетики діти </w:t>
      </w:r>
      <w:r>
        <w:rPr>
          <w:rFonts w:ascii="Times New Roman" w:hAnsi="Times New Roman"/>
          <w:sz w:val="28"/>
          <w:szCs w:val="24"/>
          <w:lang w:eastAsia="ru-RU"/>
        </w:rPr>
        <w:t>шко</w:t>
      </w:r>
      <w:r w:rsidRPr="00FE5C24">
        <w:rPr>
          <w:rFonts w:ascii="Times New Roman" w:hAnsi="Times New Roman"/>
          <w:sz w:val="28"/>
          <w:szCs w:val="24"/>
          <w:lang w:eastAsia="ru-RU"/>
        </w:rPr>
        <w:t>л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FE5C24">
        <w:rPr>
          <w:rFonts w:ascii="Times New Roman" w:hAnsi="Times New Roman"/>
          <w:sz w:val="28"/>
          <w:szCs w:val="24"/>
          <w:lang w:eastAsia="ru-RU"/>
        </w:rPr>
        <w:t xml:space="preserve">. Особливу увагу потрібно приділяти пошуку та селекції здібних підлітків. З цією метою доцільно організовувати та проводити  контрольні тестування для виявлення найбільш придатних до занять </w:t>
      </w:r>
      <w:r>
        <w:rPr>
          <w:rFonts w:ascii="Times New Roman" w:hAnsi="Times New Roman"/>
          <w:sz w:val="28"/>
          <w:szCs w:val="24"/>
          <w:lang w:eastAsia="ru-RU"/>
        </w:rPr>
        <w:t xml:space="preserve">легкою атлетикою </w:t>
      </w:r>
      <w:r w:rsidRPr="00FE5C24">
        <w:rPr>
          <w:rFonts w:ascii="Times New Roman" w:hAnsi="Times New Roman"/>
          <w:sz w:val="28"/>
          <w:szCs w:val="24"/>
          <w:lang w:eastAsia="ru-RU"/>
        </w:rPr>
        <w:t>дітей.</w:t>
      </w:r>
    </w:p>
    <w:p w:rsidR="00577260" w:rsidRDefault="00577260" w:rsidP="00FE5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 xml:space="preserve">На початку і в кінці кожного навчального року проводяться контрольні тестування із загальної та спеціальної фізичної підготовки , а також техніки, тактики й теорії з легкої атлетики. </w:t>
      </w:r>
    </w:p>
    <w:p w:rsidR="00577260" w:rsidRPr="00FE5C24" w:rsidRDefault="00577260" w:rsidP="00FE5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Дозвіл до участі у змаганнях видається після обстеження лікарем.</w:t>
      </w:r>
    </w:p>
    <w:p w:rsidR="00577260" w:rsidRPr="00FE5C24" w:rsidRDefault="00577260" w:rsidP="00FE5C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sz w:val="28"/>
          <w:szCs w:val="24"/>
          <w:lang w:eastAsia="ru-RU"/>
        </w:rPr>
        <w:t>Мета програми:</w:t>
      </w:r>
    </w:p>
    <w:p w:rsidR="00577260" w:rsidRPr="00FE5C24" w:rsidRDefault="00577260" w:rsidP="00FE5C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формування в учнів стійкої мотивації щодо збереження свого здоров’я, фізичного розвитку та фізичної підготовки; гармонійний розвиток природних здібностей та психічних якостей; використання засобів фі</w:t>
      </w:r>
      <w:bookmarkStart w:id="0" w:name="_GoBack"/>
      <w:bookmarkEnd w:id="0"/>
      <w:r w:rsidRPr="00FE5C24">
        <w:rPr>
          <w:rFonts w:ascii="Times New Roman" w:hAnsi="Times New Roman"/>
          <w:sz w:val="28"/>
          <w:szCs w:val="24"/>
          <w:lang w:eastAsia="ru-RU"/>
        </w:rPr>
        <w:t xml:space="preserve">зичного виховання в організації здорового способу життя. </w:t>
      </w:r>
    </w:p>
    <w:p w:rsidR="00577260" w:rsidRPr="00FE5C24" w:rsidRDefault="00577260" w:rsidP="00FE5C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підвищення рівня фізичної підготовленості, підготовка їх до активної участі в забезпеченні повноцінного тривалого життя, підготовка їх до високоякісної праці за обраним фахом, до захисту Батьківщини, здатність використовувати фізичну культуру та спорт в умовах майбутньої  діяльності.</w:t>
      </w:r>
    </w:p>
    <w:p w:rsidR="00577260" w:rsidRPr="00FE5C24" w:rsidRDefault="00577260" w:rsidP="00FE5C2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FE5C24">
        <w:rPr>
          <w:rFonts w:ascii="Times New Roman" w:hAnsi="Times New Roman"/>
          <w:b/>
          <w:sz w:val="36"/>
          <w:szCs w:val="24"/>
          <w:lang w:eastAsia="ru-RU"/>
        </w:rPr>
        <w:t>«Легка атлетика»</w:t>
      </w: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sz w:val="28"/>
          <w:szCs w:val="24"/>
          <w:lang w:eastAsia="ru-RU"/>
        </w:rPr>
        <w:t>ТЕМАТИЧНИЙ ПЛАН</w:t>
      </w: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954"/>
        <w:gridCol w:w="993"/>
        <w:gridCol w:w="850"/>
        <w:gridCol w:w="993"/>
      </w:tblGrid>
      <w:tr w:rsidR="00577260" w:rsidRPr="0071133F" w:rsidTr="00FE5C24">
        <w:trPr>
          <w:cantSplit/>
        </w:trPr>
        <w:tc>
          <w:tcPr>
            <w:tcW w:w="567" w:type="dxa"/>
            <w:vMerge w:val="restart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54" w:type="dxa"/>
            <w:vMerge w:val="restart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Розділи/теми програми</w:t>
            </w:r>
          </w:p>
        </w:tc>
        <w:tc>
          <w:tcPr>
            <w:tcW w:w="2836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577260" w:rsidRPr="0071133F" w:rsidTr="00FE5C24">
        <w:trPr>
          <w:cantSplit/>
        </w:trPr>
        <w:tc>
          <w:tcPr>
            <w:tcW w:w="6521" w:type="dxa"/>
            <w:vMerge/>
            <w:vAlign w:val="center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теорія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прак-тика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</w:tr>
      <w:tr w:rsidR="00577260" w:rsidRPr="0071133F" w:rsidTr="00FE5C24">
        <w:tc>
          <w:tcPr>
            <w:tcW w:w="567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І.</w:t>
            </w:r>
          </w:p>
        </w:tc>
        <w:tc>
          <w:tcPr>
            <w:tcW w:w="5954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Теоретична підготовка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12</w:t>
            </w:r>
          </w:p>
        </w:tc>
      </w:tr>
      <w:tr w:rsidR="00577260" w:rsidRPr="0071133F" w:rsidTr="00FE5C24">
        <w:tc>
          <w:tcPr>
            <w:tcW w:w="567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Фізична культура як засіб виховання та зміцнення здоров’я людини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577260" w:rsidRPr="0071133F" w:rsidTr="00FE5C24">
        <w:tc>
          <w:tcPr>
            <w:tcW w:w="567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Розвиток легкої атлетики в Україні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577260" w:rsidRPr="0071133F" w:rsidTr="00FE5C24">
        <w:tc>
          <w:tcPr>
            <w:tcW w:w="567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Короткі відомості про будову і функції організму людини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577260" w:rsidRPr="0071133F" w:rsidTr="00FE5C24">
        <w:tc>
          <w:tcPr>
            <w:tcW w:w="567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Травматизм у легкій атлетиці та лікарський контроль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577260" w:rsidRPr="0071133F" w:rsidTr="00FE5C24">
        <w:tc>
          <w:tcPr>
            <w:tcW w:w="567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Гігієнічні знання та навички. Загартовування та режим харчування легкоатлетів 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577260" w:rsidRPr="0071133F" w:rsidTr="00FE5C24">
        <w:tc>
          <w:tcPr>
            <w:tcW w:w="567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5954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Психологічна підготовка спортсменів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577260" w:rsidRPr="0071133F" w:rsidTr="00FE5C24">
        <w:tc>
          <w:tcPr>
            <w:tcW w:w="567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5954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Фізіологічні основи спортивної тренеровки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577260" w:rsidRPr="0071133F" w:rsidTr="00FE5C24">
        <w:tc>
          <w:tcPr>
            <w:tcW w:w="567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5954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Основи техники видів легкої атлетики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577260" w:rsidRPr="0071133F" w:rsidTr="00FE5C24">
        <w:tc>
          <w:tcPr>
            <w:tcW w:w="567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5954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Організація та проведення змагань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577260" w:rsidRPr="0071133F" w:rsidTr="00FE5C24">
        <w:tc>
          <w:tcPr>
            <w:tcW w:w="567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ІІ.</w:t>
            </w:r>
          </w:p>
        </w:tc>
        <w:tc>
          <w:tcPr>
            <w:tcW w:w="5954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Загальна фізична підготовка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108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108</w:t>
            </w:r>
          </w:p>
        </w:tc>
      </w:tr>
      <w:tr w:rsidR="00577260" w:rsidRPr="0071133F" w:rsidTr="00FE5C24">
        <w:tc>
          <w:tcPr>
            <w:tcW w:w="567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77260" w:rsidRPr="00FE5C24" w:rsidRDefault="00577260" w:rsidP="003F0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Повільний біг. Равномірно-перемінний біг. Вправи на гнучкість. Швидкісно-силова підготовка. Вправи зі скакалкою. Вправи на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приладах</w:t>
            </w: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. Вправи для розвитку витривалості та спритності. Стрибки з мінімальною та максимальною швидкістю. Спортивні ігри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77260" w:rsidRPr="0071133F" w:rsidTr="00FE5C24">
        <w:tc>
          <w:tcPr>
            <w:tcW w:w="567" w:type="dxa"/>
          </w:tcPr>
          <w:p w:rsidR="00577260" w:rsidRPr="00FE5C24" w:rsidRDefault="00577260" w:rsidP="00FE5C2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ІІІ.</w:t>
            </w:r>
          </w:p>
        </w:tc>
        <w:tc>
          <w:tcPr>
            <w:tcW w:w="5954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Спеціальна фізична підготовка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90 </w:t>
            </w:r>
          </w:p>
        </w:tc>
      </w:tr>
      <w:tr w:rsidR="00577260" w:rsidRPr="0071133F" w:rsidTr="00FE5C24">
        <w:tc>
          <w:tcPr>
            <w:tcW w:w="567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77260" w:rsidRPr="00FE5C24" w:rsidRDefault="00577260" w:rsidP="00FE5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8"/>
                <w:szCs w:val="24"/>
                <w:lang w:eastAsia="ru-RU"/>
              </w:rPr>
              <w:t>Спеціальні вправи бігуна. Бігові серії. Біг максимальною швидкістю, зміна режиму. Біг з гори, в гору. Бар’єрний біг, стрибки у довжину. Естафетний  біг. Штовхання ядра. Стрибки. Метання диску, спису. Багатоборство. Контрольний біг на результат. Перемінний біг по колу 100 ч\з 100м.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77260" w:rsidRPr="0071133F" w:rsidTr="00FE5C24">
        <w:tc>
          <w:tcPr>
            <w:tcW w:w="567" w:type="dxa"/>
          </w:tcPr>
          <w:p w:rsidR="00577260" w:rsidRPr="00FE5C24" w:rsidRDefault="00577260" w:rsidP="00FE5C2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І</w:t>
            </w:r>
            <w:r w:rsidRPr="00FE5C24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V</w:t>
            </w: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Контрольні  нормативи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6 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6</w:t>
            </w:r>
          </w:p>
        </w:tc>
      </w:tr>
      <w:tr w:rsidR="00577260" w:rsidRPr="0071133F" w:rsidTr="00FE5C24">
        <w:tc>
          <w:tcPr>
            <w:tcW w:w="6521" w:type="dxa"/>
            <w:gridSpan w:val="2"/>
          </w:tcPr>
          <w:p w:rsidR="00577260" w:rsidRPr="00FE5C24" w:rsidRDefault="00577260" w:rsidP="00FE5C24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E5C2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204</w:t>
            </w:r>
          </w:p>
        </w:tc>
        <w:tc>
          <w:tcPr>
            <w:tcW w:w="993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216</w:t>
            </w:r>
          </w:p>
        </w:tc>
      </w:tr>
    </w:tbl>
    <w:p w:rsidR="00577260" w:rsidRPr="00FE5C24" w:rsidRDefault="00577260" w:rsidP="00FE5C2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 xml:space="preserve">Підсумкові змагання на виконання І-го юнацького  розряду </w:t>
      </w:r>
    </w:p>
    <w:p w:rsidR="00577260" w:rsidRPr="00FE5C24" w:rsidRDefault="00577260" w:rsidP="00FE5C24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поза сіткою годин.</w:t>
      </w:r>
    </w:p>
    <w:p w:rsidR="00577260" w:rsidRPr="00FE5C24" w:rsidRDefault="00577260" w:rsidP="00FE5C24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77260" w:rsidRPr="00FE5C24" w:rsidRDefault="00577260" w:rsidP="00FE5C24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77260" w:rsidRPr="00FE5C24" w:rsidRDefault="00577260" w:rsidP="00FE5C24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77260" w:rsidRPr="00FE5C24" w:rsidRDefault="00577260" w:rsidP="00FE5C24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FE5C24">
        <w:rPr>
          <w:rFonts w:ascii="Times New Roman" w:hAnsi="Times New Roman"/>
          <w:b/>
          <w:sz w:val="32"/>
          <w:szCs w:val="24"/>
          <w:lang w:val="ru-RU" w:eastAsia="ru-RU"/>
        </w:rPr>
        <w:t>ЗМІСТ ПРОГРАМИ</w:t>
      </w:r>
    </w:p>
    <w:p w:rsidR="00577260" w:rsidRPr="00FE5C24" w:rsidRDefault="00577260" w:rsidP="00FE5C24">
      <w:pPr>
        <w:keepNext/>
        <w:tabs>
          <w:tab w:val="left" w:pos="720"/>
        </w:tabs>
        <w:spacing w:after="0" w:line="240" w:lineRule="auto"/>
        <w:outlineLvl w:val="4"/>
        <w:rPr>
          <w:rFonts w:ascii="Times New Roman" w:hAnsi="Times New Roman"/>
          <w:b/>
          <w:sz w:val="28"/>
          <w:szCs w:val="24"/>
          <w:lang w:eastAsia="ru-RU"/>
        </w:rPr>
      </w:pPr>
    </w:p>
    <w:p w:rsidR="00577260" w:rsidRPr="00FE5C24" w:rsidRDefault="00577260" w:rsidP="00FE5C24">
      <w:pPr>
        <w:keepNext/>
        <w:tabs>
          <w:tab w:val="left" w:pos="720"/>
        </w:tabs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sz w:val="28"/>
          <w:szCs w:val="24"/>
          <w:lang w:eastAsia="ru-RU"/>
        </w:rPr>
        <w:t>І. Теоретична  підготовка (12 год.)</w:t>
      </w:r>
    </w:p>
    <w:p w:rsidR="00577260" w:rsidRPr="00FE5C24" w:rsidRDefault="00577260" w:rsidP="00FE5C24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i/>
          <w:sz w:val="28"/>
          <w:szCs w:val="24"/>
          <w:lang w:eastAsia="ru-RU"/>
        </w:rPr>
        <w:t>1.Фізична культура як засіб виховання та зміцнення здоров'я людини</w:t>
      </w:r>
      <w:r w:rsidRPr="00FE5C24">
        <w:rPr>
          <w:rFonts w:ascii="Times New Roman" w:hAnsi="Times New Roman"/>
          <w:i/>
          <w:sz w:val="28"/>
          <w:szCs w:val="24"/>
          <w:lang w:eastAsia="ru-RU"/>
        </w:rPr>
        <w:t xml:space="preserve">. </w:t>
      </w:r>
      <w:r w:rsidRPr="00FE5C24">
        <w:rPr>
          <w:rFonts w:ascii="Times New Roman" w:hAnsi="Times New Roman"/>
          <w:b/>
          <w:i/>
          <w:sz w:val="28"/>
          <w:szCs w:val="24"/>
          <w:lang w:eastAsia="ru-RU"/>
        </w:rPr>
        <w:t>(1 год.)</w:t>
      </w:r>
    </w:p>
    <w:p w:rsidR="00577260" w:rsidRPr="00FE5C24" w:rsidRDefault="00577260" w:rsidP="00FE5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5C2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E5C24">
        <w:rPr>
          <w:rFonts w:ascii="Times New Roman" w:hAnsi="Times New Roman"/>
          <w:sz w:val="28"/>
          <w:szCs w:val="24"/>
          <w:lang w:eastAsia="ru-RU"/>
        </w:rPr>
        <w:t>Поняття про фізичну культуру. Фізична культура - як частка загальної культури людства. її значення для зміцнення здоров'я, гармонійного розвитку особистості, підготовки до праці та захисту Батьківщини</w:t>
      </w:r>
    </w:p>
    <w:p w:rsidR="00577260" w:rsidRPr="00FE5C24" w:rsidRDefault="00577260" w:rsidP="00FE5C24">
      <w:pPr>
        <w:shd w:val="clear" w:color="auto" w:fill="FFFFFF"/>
        <w:tabs>
          <w:tab w:val="left" w:pos="706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i/>
          <w:sz w:val="28"/>
          <w:szCs w:val="24"/>
          <w:lang w:eastAsia="ru-RU"/>
        </w:rPr>
        <w:t>2.Розвиток легкої атлетики  в Україні. (2год.)</w:t>
      </w:r>
    </w:p>
    <w:p w:rsidR="00577260" w:rsidRPr="00FE5C24" w:rsidRDefault="00577260" w:rsidP="00FE5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Стислі відомості про розвиток легкої атлетики в Україні.</w:t>
      </w:r>
    </w:p>
    <w:p w:rsidR="00577260" w:rsidRPr="00FE5C24" w:rsidRDefault="00577260" w:rsidP="00FE5C2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i/>
          <w:sz w:val="28"/>
          <w:szCs w:val="24"/>
          <w:lang w:eastAsia="ru-RU"/>
        </w:rPr>
        <w:t>3.</w:t>
      </w:r>
      <w:r w:rsidRPr="00FE5C24"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 w:rsidRPr="00FE5C24">
        <w:rPr>
          <w:rFonts w:ascii="Times New Roman" w:hAnsi="Times New Roman"/>
          <w:b/>
          <w:i/>
          <w:sz w:val="28"/>
          <w:szCs w:val="24"/>
          <w:lang w:eastAsia="ru-RU"/>
        </w:rPr>
        <w:t>Короткі відомості про будову і функції організму людини (2 год.)</w:t>
      </w:r>
    </w:p>
    <w:p w:rsidR="00577260" w:rsidRPr="00FE5C24" w:rsidRDefault="00577260" w:rsidP="00FE5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Вплив фізичних вправ на організм людини  що займаються легкою атлетикою. Короткі відомості про будову й функції  організму людини.</w:t>
      </w:r>
    </w:p>
    <w:p w:rsidR="00577260" w:rsidRPr="00FE5C24" w:rsidRDefault="00577260" w:rsidP="00FE5C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i/>
          <w:sz w:val="28"/>
          <w:szCs w:val="24"/>
          <w:lang w:eastAsia="ru-RU"/>
        </w:rPr>
        <w:t>4.Травматизм у легкій атлетиці та лікарський контроль (2год)</w:t>
      </w:r>
    </w:p>
    <w:p w:rsidR="00577260" w:rsidRPr="00FE5C24" w:rsidRDefault="00577260" w:rsidP="00FE5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Загальна характеристика травм у легкоатлета. Травматизм у різні періоди підготовки легкоатлета. Характеристика легких, середніх і тяжких травм у легкоатлета. Надання першої медичної допомоги.</w:t>
      </w:r>
    </w:p>
    <w:p w:rsidR="00577260" w:rsidRPr="00FE5C24" w:rsidRDefault="00577260" w:rsidP="00FE5C24">
      <w:pPr>
        <w:numPr>
          <w:ilvl w:val="0"/>
          <w:numId w:val="2"/>
        </w:numPr>
        <w:shd w:val="clear" w:color="auto" w:fill="FFFFFF"/>
        <w:tabs>
          <w:tab w:val="num" w:pos="106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i/>
          <w:sz w:val="28"/>
          <w:szCs w:val="24"/>
          <w:lang w:eastAsia="ru-RU"/>
        </w:rPr>
        <w:t>Гігієнічні знання та навички. Загартовування та режим харчування легкоатлетів ( 1 год.)</w:t>
      </w:r>
      <w:r w:rsidRPr="00FE5C24"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</w:p>
    <w:p w:rsidR="00577260" w:rsidRPr="00FE5C24" w:rsidRDefault="00577260" w:rsidP="00FE5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Загартовування та режим  харчування легкоатлетів. Поняття про гігієну. Гігієна фізичних вправ і спорту, її значення та основні. Загартовування.</w:t>
      </w:r>
    </w:p>
    <w:p w:rsidR="00577260" w:rsidRPr="00FE5C24" w:rsidRDefault="00577260" w:rsidP="00FE5C24">
      <w:pPr>
        <w:shd w:val="clear" w:color="auto" w:fill="FFFFFF"/>
        <w:tabs>
          <w:tab w:val="left" w:pos="85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i/>
          <w:sz w:val="28"/>
          <w:szCs w:val="24"/>
          <w:lang w:eastAsia="ru-RU"/>
        </w:rPr>
        <w:t>6. Психологічна підготовка спортсменів (1 год.)</w:t>
      </w:r>
    </w:p>
    <w:p w:rsidR="00577260" w:rsidRPr="00FE5C24" w:rsidRDefault="00577260" w:rsidP="00FE5C2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ab/>
        <w:t>Значення психічних якостей у майстерності легкоатлета. Особливості розвитку психічних процесів (уваги, мислення, сприйняття). Специфічні особливості вищої нервової діяльності легкоатлетів. Мотивація вольових та емоційних якостей спортсменів. Вольова підготовка, вимоги до вольових здібностей легкоатлетів.</w:t>
      </w:r>
    </w:p>
    <w:p w:rsidR="00577260" w:rsidRPr="00FE5C24" w:rsidRDefault="00577260" w:rsidP="00FE5C24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i/>
          <w:sz w:val="28"/>
          <w:szCs w:val="24"/>
          <w:lang w:eastAsia="ru-RU"/>
        </w:rPr>
        <w:t xml:space="preserve">          7.Фізіологічні основи спортивної тренеровки (1 год.)</w:t>
      </w:r>
    </w:p>
    <w:p w:rsidR="00577260" w:rsidRPr="00FE5C24" w:rsidRDefault="00577260" w:rsidP="00FE5C2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М?язова діяльностьяк необхідні умови фізичного розвітку организму.Особливості функціонування діяльності центральної нервової системи.Короткі відомості о відновленні фізиологічних функцій организму.</w:t>
      </w:r>
    </w:p>
    <w:p w:rsidR="00577260" w:rsidRPr="00FE5C24" w:rsidRDefault="00577260" w:rsidP="00FE5C2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i/>
          <w:sz w:val="28"/>
          <w:szCs w:val="24"/>
          <w:lang w:eastAsia="ru-RU"/>
        </w:rPr>
        <w:t xml:space="preserve">                  8.</w:t>
      </w:r>
      <w:r w:rsidRPr="00FE5C2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E5C24">
        <w:rPr>
          <w:rFonts w:ascii="Times New Roman" w:hAnsi="Times New Roman"/>
          <w:b/>
          <w:i/>
          <w:sz w:val="28"/>
          <w:szCs w:val="24"/>
          <w:lang w:eastAsia="ru-RU"/>
        </w:rPr>
        <w:t>Основи техники видів легкої атлетики (1 год.)</w:t>
      </w:r>
    </w:p>
    <w:p w:rsidR="00577260" w:rsidRPr="00FE5C24" w:rsidRDefault="00577260" w:rsidP="00FE5C2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Загальне положення о техники спортивних вправ.Характеристика техники отдельних вправ.</w:t>
      </w:r>
    </w:p>
    <w:p w:rsidR="00577260" w:rsidRPr="00FE5C24" w:rsidRDefault="00577260" w:rsidP="00FE5C24">
      <w:pPr>
        <w:spacing w:after="120" w:line="240" w:lineRule="auto"/>
        <w:ind w:left="283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i/>
          <w:sz w:val="28"/>
          <w:szCs w:val="24"/>
          <w:lang w:eastAsia="ru-RU"/>
        </w:rPr>
        <w:t>9. Організація та проведення змагань (1 год.)</w:t>
      </w:r>
    </w:p>
    <w:p w:rsidR="00577260" w:rsidRPr="00FE5C24" w:rsidRDefault="00577260" w:rsidP="00FE5C24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Види змагань. Допуск учасників до змагань. Віковий та кваліфікаційній поділ учасників. Порядок зважування. Заявки. Лікарські облікова картка. Жеребкування. Особливості правил юнацьких змагань. Поведінка учасників. Етика, увага, ввічливість учасник</w:t>
      </w:r>
      <w:r w:rsidRPr="00FE5C24">
        <w:rPr>
          <w:rFonts w:ascii="Times New Roman" w:hAnsi="Times New Roman"/>
          <w:sz w:val="28"/>
          <w:szCs w:val="24"/>
          <w:lang w:val="ru-RU" w:eastAsia="ru-RU"/>
        </w:rPr>
        <w:t>і</w:t>
      </w:r>
      <w:r w:rsidRPr="00FE5C24">
        <w:rPr>
          <w:rFonts w:ascii="Times New Roman" w:hAnsi="Times New Roman"/>
          <w:sz w:val="28"/>
          <w:szCs w:val="24"/>
          <w:lang w:eastAsia="ru-RU"/>
        </w:rPr>
        <w:t xml:space="preserve">в. Підготовка до змагань та їх педагогічна оцінка. </w:t>
      </w:r>
    </w:p>
    <w:p w:rsidR="00577260" w:rsidRPr="00FE5C24" w:rsidRDefault="00577260" w:rsidP="00FE5C2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77260" w:rsidRPr="00FE5C24" w:rsidRDefault="00577260" w:rsidP="00FE5C24">
      <w:pPr>
        <w:keepNext/>
        <w:tabs>
          <w:tab w:val="left" w:pos="720"/>
        </w:tabs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sz w:val="28"/>
          <w:szCs w:val="24"/>
          <w:lang w:eastAsia="ru-RU"/>
        </w:rPr>
        <w:t>ІІ. Загальна фізична підготовка (108 год.)</w:t>
      </w:r>
    </w:p>
    <w:p w:rsidR="00577260" w:rsidRPr="00FE5C24" w:rsidRDefault="00577260" w:rsidP="00FE5C24">
      <w:pPr>
        <w:spacing w:after="0" w:line="240" w:lineRule="auto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i/>
          <w:sz w:val="28"/>
          <w:szCs w:val="24"/>
          <w:lang w:eastAsia="ru-RU"/>
        </w:rPr>
        <w:t>Основні методи фізичної підготовки:</w:t>
      </w:r>
    </w:p>
    <w:p w:rsidR="00577260" w:rsidRPr="00FE5C24" w:rsidRDefault="00577260" w:rsidP="00FE5C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безперервний - одноразове безперервне виконання вправи;</w:t>
      </w:r>
    </w:p>
    <w:p w:rsidR="00577260" w:rsidRPr="00FE5C24" w:rsidRDefault="00577260" w:rsidP="00FE5C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інтервальний - виконання вправ з регламентованими інтервалами відпочинку;</w:t>
      </w:r>
    </w:p>
    <w:p w:rsidR="00577260" w:rsidRPr="00FE5C24" w:rsidRDefault="00577260" w:rsidP="00FE5C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ігровий та змагальний – в умовах при спеціально організованих заняттях.</w:t>
      </w:r>
    </w:p>
    <w:p w:rsidR="00577260" w:rsidRPr="00FE5C24" w:rsidRDefault="00577260" w:rsidP="00FE5C2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i/>
          <w:sz w:val="28"/>
          <w:szCs w:val="24"/>
          <w:lang w:eastAsia="ru-RU"/>
        </w:rPr>
        <w:t>Підвищенню ефективності тренування сприяє вибір організаційно-методичних форм з фізичної підготовки:</w:t>
      </w:r>
    </w:p>
    <w:p w:rsidR="00577260" w:rsidRPr="00FE5C24" w:rsidRDefault="00577260" w:rsidP="00FE5C24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Повільний біг. Равномірно-перемінний біг.</w:t>
      </w:r>
    </w:p>
    <w:p w:rsidR="00577260" w:rsidRPr="00FE5C24" w:rsidRDefault="00577260" w:rsidP="00FE5C24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 xml:space="preserve">Вправи на гнучкість Швидкісно-силова підготовка. </w:t>
      </w:r>
    </w:p>
    <w:p w:rsidR="00577260" w:rsidRPr="00FE5C24" w:rsidRDefault="00577260" w:rsidP="00FE5C24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 xml:space="preserve">Вправи з короткою та довгою скакалкою, з гімнастичною палкою. Вправи з баскетбольним м’ячем. Вправи на тренажерах.  </w:t>
      </w:r>
    </w:p>
    <w:p w:rsidR="00577260" w:rsidRPr="00FE5C24" w:rsidRDefault="00577260" w:rsidP="00FE5C24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Вправи без предметів. Вправи для рук та плечового пояса, для м’язів тулуба, шеї. Вправи з опором.</w:t>
      </w:r>
    </w:p>
    <w:p w:rsidR="00577260" w:rsidRPr="00FE5C24" w:rsidRDefault="00577260" w:rsidP="00FE5C24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Загальноразвівающії вправи.</w:t>
      </w:r>
    </w:p>
    <w:p w:rsidR="00577260" w:rsidRPr="00FE5C24" w:rsidRDefault="00577260" w:rsidP="00FE5C24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Вправи на гімнастичних приладах. Акробатичні вправи.</w:t>
      </w:r>
    </w:p>
    <w:p w:rsidR="00577260" w:rsidRPr="00FE5C24" w:rsidRDefault="00577260" w:rsidP="00FE5C24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 xml:space="preserve">Вправи для розвитку витривалості, спритності. </w:t>
      </w:r>
    </w:p>
    <w:p w:rsidR="00577260" w:rsidRPr="00FE5C24" w:rsidRDefault="00577260" w:rsidP="00FE5C24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Стрибки з мінімальною швидкістю та максимальною швидкістю.</w:t>
      </w:r>
    </w:p>
    <w:p w:rsidR="00577260" w:rsidRPr="00FE5C24" w:rsidRDefault="00577260" w:rsidP="00FE5C24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 xml:space="preserve">Вправи з мішками (вага від 5 до </w:t>
      </w:r>
      <w:smartTag w:uri="urn:schemas-microsoft-com:office:smarttags" w:element="metricconverter">
        <w:smartTagPr>
          <w:attr w:name="ProductID" w:val="15 кг"/>
        </w:smartTagPr>
        <w:r w:rsidRPr="00FE5C24">
          <w:rPr>
            <w:rFonts w:ascii="Times New Roman" w:hAnsi="Times New Roman"/>
            <w:sz w:val="28"/>
            <w:szCs w:val="24"/>
            <w:lang w:eastAsia="ru-RU"/>
          </w:rPr>
          <w:t>15 кг</w:t>
        </w:r>
      </w:smartTag>
      <w:r w:rsidRPr="00FE5C24">
        <w:rPr>
          <w:rFonts w:ascii="Times New Roman" w:hAnsi="Times New Roman"/>
          <w:sz w:val="28"/>
          <w:szCs w:val="24"/>
          <w:lang w:eastAsia="ru-RU"/>
        </w:rPr>
        <w:t>, пісок)</w:t>
      </w:r>
    </w:p>
    <w:p w:rsidR="00577260" w:rsidRPr="00FE5C24" w:rsidRDefault="00577260" w:rsidP="00FE5C24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Вправи зі штангою.</w:t>
      </w:r>
    </w:p>
    <w:p w:rsidR="00577260" w:rsidRPr="00FE5C24" w:rsidRDefault="00577260" w:rsidP="00FE5C24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Вправи з гантелями.</w:t>
      </w:r>
    </w:p>
    <w:p w:rsidR="00577260" w:rsidRPr="00FE5C24" w:rsidRDefault="00577260" w:rsidP="00FE5C24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Спортивні ігри (волейбол, баскетбол, футбол, лапта</w:t>
      </w:r>
      <w:r w:rsidRPr="00FE5C24">
        <w:rPr>
          <w:rFonts w:ascii="Times New Roman" w:hAnsi="Times New Roman"/>
          <w:sz w:val="28"/>
          <w:szCs w:val="24"/>
          <w:lang w:val="ru-RU" w:eastAsia="ru-RU"/>
        </w:rPr>
        <w:t>)</w:t>
      </w:r>
    </w:p>
    <w:p w:rsidR="00577260" w:rsidRPr="00FE5C24" w:rsidRDefault="00577260" w:rsidP="00FE5C24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sz w:val="28"/>
          <w:szCs w:val="24"/>
          <w:lang w:eastAsia="ru-RU"/>
        </w:rPr>
        <w:t>ІІІ. Спеціальна фізична підготовка ( 90 год.)</w:t>
      </w:r>
    </w:p>
    <w:p w:rsidR="00577260" w:rsidRPr="00FE5C24" w:rsidRDefault="00577260" w:rsidP="00FE5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Спеціальна фізична підготовка забезпечує технічну та змагальну підготовку і будується на базі вправ за своєю структурою близьких до змагальних. Інтегральна підготовка спрямована на набуття тренувального та змагального досвіду, формується придбанням спеціальних навичок у тренувальному процесі, та стимулюється контрольними тренуваннями (максимально наближеними до змагальних умов) та самими змаганнями.</w:t>
      </w:r>
    </w:p>
    <w:p w:rsidR="00577260" w:rsidRPr="00FE5C24" w:rsidRDefault="00577260" w:rsidP="00FE5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Спеціальні вправи бігуна.</w:t>
      </w:r>
    </w:p>
    <w:p w:rsidR="00577260" w:rsidRPr="00FE5C24" w:rsidRDefault="00577260" w:rsidP="00FE5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 xml:space="preserve">Бігові серії. Біг максимальною швидкістю, зміна режиму. Біг з гори, в гору. </w:t>
      </w:r>
    </w:p>
    <w:p w:rsidR="00577260" w:rsidRPr="00FE5C24" w:rsidRDefault="00577260" w:rsidP="00FE5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Біг з низького старту. Стартовий розбіг. Біг на короткі дистанції. Фінішування.</w:t>
      </w:r>
    </w:p>
    <w:p w:rsidR="00577260" w:rsidRPr="00FE5C24" w:rsidRDefault="00577260" w:rsidP="00FE5C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 xml:space="preserve">Біг на дистанції </w:t>
      </w:r>
      <w:smartTag w:uri="urn:schemas-microsoft-com:office:smarttags" w:element="metricconverter">
        <w:smartTagPr>
          <w:attr w:name="ProductID" w:val="30 м"/>
        </w:smartTagPr>
        <w:r w:rsidRPr="00FE5C24">
          <w:rPr>
            <w:rFonts w:ascii="Times New Roman" w:hAnsi="Times New Roman"/>
            <w:sz w:val="28"/>
            <w:szCs w:val="24"/>
            <w:lang w:eastAsia="ru-RU"/>
          </w:rPr>
          <w:t>30 м</w:t>
        </w:r>
      </w:smartTag>
      <w:r w:rsidRPr="00FE5C24">
        <w:rPr>
          <w:rFonts w:ascii="Times New Roman" w:hAnsi="Times New Roman"/>
          <w:sz w:val="28"/>
          <w:szCs w:val="24"/>
          <w:lang w:eastAsia="ru-RU"/>
        </w:rPr>
        <w:t xml:space="preserve">.,60 м.,100м.,200м, </w:t>
      </w:r>
      <w:smartTag w:uri="urn:schemas-microsoft-com:office:smarttags" w:element="metricconverter">
        <w:smartTagPr>
          <w:attr w:name="ProductID" w:val="400 м"/>
        </w:smartTagPr>
        <w:r w:rsidRPr="00FE5C24">
          <w:rPr>
            <w:rFonts w:ascii="Times New Roman" w:hAnsi="Times New Roman"/>
            <w:sz w:val="28"/>
            <w:szCs w:val="24"/>
            <w:lang w:eastAsia="ru-RU"/>
          </w:rPr>
          <w:t>400 м</w:t>
        </w:r>
      </w:smartTag>
      <w:r w:rsidRPr="00FE5C24">
        <w:rPr>
          <w:rFonts w:ascii="Times New Roman" w:hAnsi="Times New Roman"/>
          <w:sz w:val="28"/>
          <w:szCs w:val="24"/>
          <w:lang w:eastAsia="ru-RU"/>
        </w:rPr>
        <w:t>.</w:t>
      </w:r>
    </w:p>
    <w:p w:rsidR="00577260" w:rsidRPr="00FE5C24" w:rsidRDefault="00577260" w:rsidP="00FE5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 xml:space="preserve">Кросовий рівномірний біг, перемінний біг з зміною напрямку. Повторний біг по дистанції. Біг на віражу. </w:t>
      </w:r>
    </w:p>
    <w:p w:rsidR="00577260" w:rsidRPr="00FE5C24" w:rsidRDefault="00577260" w:rsidP="00FE5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</w:t>
      </w:r>
      <w:r w:rsidRPr="00FE5C24">
        <w:rPr>
          <w:rFonts w:ascii="Times New Roman" w:hAnsi="Times New Roman"/>
          <w:sz w:val="28"/>
          <w:szCs w:val="24"/>
          <w:lang w:eastAsia="ru-RU"/>
        </w:rPr>
        <w:t>трибки у довжину. Естафетний  біг. Вдосконалення бігу на дистанції. Човниковий біг.</w:t>
      </w:r>
    </w:p>
    <w:p w:rsidR="00577260" w:rsidRPr="00FE5C24" w:rsidRDefault="00577260" w:rsidP="00FE5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 xml:space="preserve">Контрольний біг на результат. Перемінний біг по колу 100 ч\з </w:t>
      </w:r>
      <w:smartTag w:uri="urn:schemas-microsoft-com:office:smarttags" w:element="metricconverter">
        <w:smartTagPr>
          <w:attr w:name="ProductID" w:val="100 м"/>
        </w:smartTagPr>
        <w:r w:rsidRPr="00FE5C24">
          <w:rPr>
            <w:rFonts w:ascii="Times New Roman" w:hAnsi="Times New Roman"/>
            <w:sz w:val="28"/>
            <w:szCs w:val="24"/>
            <w:lang w:eastAsia="ru-RU"/>
          </w:rPr>
          <w:t>100 м</w:t>
        </w:r>
      </w:smartTag>
      <w:r w:rsidRPr="00FE5C24">
        <w:rPr>
          <w:rFonts w:ascii="Times New Roman" w:hAnsi="Times New Roman"/>
          <w:sz w:val="28"/>
          <w:szCs w:val="24"/>
          <w:lang w:eastAsia="ru-RU"/>
        </w:rPr>
        <w:t>.</w:t>
      </w:r>
    </w:p>
    <w:p w:rsidR="00577260" w:rsidRPr="00FE5C24" w:rsidRDefault="00577260" w:rsidP="00FE5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Стрибки з місця. Стрибки у довжину з розбігу. Спеціальні стрибкові вправи.</w:t>
      </w:r>
    </w:p>
    <w:p w:rsidR="00577260" w:rsidRPr="00FE5C24" w:rsidRDefault="00577260" w:rsidP="00FE5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 xml:space="preserve">Метання малого м’яча на дальність. </w:t>
      </w:r>
    </w:p>
    <w:p w:rsidR="00577260" w:rsidRPr="00FE5C24" w:rsidRDefault="00577260" w:rsidP="00FE5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Спеціальні вправи для метання.</w:t>
      </w:r>
    </w:p>
    <w:p w:rsidR="00577260" w:rsidRPr="00FE5C24" w:rsidRDefault="00577260" w:rsidP="00FE5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Рухливі ігри, естафетний біг, спортивні ігри.</w:t>
      </w:r>
    </w:p>
    <w:p w:rsidR="00577260" w:rsidRPr="00FE5C24" w:rsidRDefault="00577260" w:rsidP="00FE5C24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 xml:space="preserve">                   </w:t>
      </w: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b/>
          <w:sz w:val="28"/>
          <w:szCs w:val="24"/>
          <w:lang w:eastAsia="ru-RU"/>
        </w:rPr>
        <w:t>І</w:t>
      </w:r>
      <w:r w:rsidRPr="00FE5C24">
        <w:rPr>
          <w:rFonts w:ascii="Times New Roman" w:hAnsi="Times New Roman"/>
          <w:b/>
          <w:sz w:val="28"/>
          <w:szCs w:val="24"/>
          <w:lang w:val="en-US" w:eastAsia="ru-RU"/>
        </w:rPr>
        <w:t>V</w:t>
      </w:r>
      <w:r w:rsidRPr="00FE5C24">
        <w:rPr>
          <w:rFonts w:ascii="Times New Roman" w:hAnsi="Times New Roman"/>
          <w:b/>
          <w:sz w:val="28"/>
          <w:szCs w:val="24"/>
          <w:lang w:val="ru-RU" w:eastAsia="ru-RU"/>
        </w:rPr>
        <w:t>.</w:t>
      </w:r>
      <w:r w:rsidRPr="00FE5C24">
        <w:rPr>
          <w:rFonts w:ascii="Times New Roman" w:hAnsi="Times New Roman"/>
          <w:b/>
          <w:sz w:val="28"/>
          <w:szCs w:val="24"/>
          <w:lang w:eastAsia="ru-RU"/>
        </w:rPr>
        <w:t xml:space="preserve"> Контрольні  нормативи (6 год.)</w:t>
      </w:r>
    </w:p>
    <w:p w:rsidR="00577260" w:rsidRPr="00FE5C24" w:rsidRDefault="00577260" w:rsidP="00FE5C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Квал</w:t>
      </w:r>
      <w:r w:rsidRPr="00FE5C24">
        <w:rPr>
          <w:rFonts w:ascii="Times New Roman" w:hAnsi="Times New Roman"/>
          <w:sz w:val="28"/>
          <w:szCs w:val="24"/>
          <w:lang w:val="ru-RU" w:eastAsia="ru-RU"/>
        </w:rPr>
        <w:t>і</w:t>
      </w:r>
      <w:r w:rsidRPr="00FE5C24">
        <w:rPr>
          <w:rFonts w:ascii="Times New Roman" w:hAnsi="Times New Roman"/>
          <w:sz w:val="28"/>
          <w:szCs w:val="24"/>
          <w:lang w:eastAsia="ru-RU"/>
        </w:rPr>
        <w:t>ф</w:t>
      </w:r>
      <w:r w:rsidRPr="00FE5C24">
        <w:rPr>
          <w:rFonts w:ascii="Times New Roman" w:hAnsi="Times New Roman"/>
          <w:sz w:val="28"/>
          <w:szCs w:val="24"/>
          <w:lang w:val="ru-RU" w:eastAsia="ru-RU"/>
        </w:rPr>
        <w:t>і</w:t>
      </w:r>
      <w:r w:rsidRPr="00FE5C24">
        <w:rPr>
          <w:rFonts w:ascii="Times New Roman" w:hAnsi="Times New Roman"/>
          <w:sz w:val="28"/>
          <w:szCs w:val="24"/>
          <w:lang w:eastAsia="ru-RU"/>
        </w:rPr>
        <w:t>кац</w:t>
      </w:r>
      <w:r w:rsidRPr="00FE5C24">
        <w:rPr>
          <w:rFonts w:ascii="Times New Roman" w:hAnsi="Times New Roman"/>
          <w:sz w:val="28"/>
          <w:szCs w:val="24"/>
          <w:lang w:val="ru-RU" w:eastAsia="ru-RU"/>
        </w:rPr>
        <w:t>і</w:t>
      </w:r>
      <w:r w:rsidRPr="00FE5C24">
        <w:rPr>
          <w:rFonts w:ascii="Times New Roman" w:hAnsi="Times New Roman"/>
          <w:sz w:val="28"/>
          <w:szCs w:val="24"/>
          <w:lang w:eastAsia="ru-RU"/>
        </w:rPr>
        <w:t>йна таблиця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49"/>
        <w:gridCol w:w="141"/>
        <w:gridCol w:w="142"/>
        <w:gridCol w:w="320"/>
        <w:gridCol w:w="105"/>
        <w:gridCol w:w="142"/>
        <w:gridCol w:w="142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577260" w:rsidRPr="0071133F" w:rsidTr="00FE5C24">
        <w:trPr>
          <w:cantSplit/>
        </w:trPr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70" w:type="dxa"/>
            <w:gridSpan w:val="15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Звання та розряди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 змагання</w:t>
            </w:r>
          </w:p>
        </w:tc>
        <w:tc>
          <w:tcPr>
            <w:tcW w:w="852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МСМК</w:t>
            </w:r>
          </w:p>
        </w:tc>
        <w:tc>
          <w:tcPr>
            <w:tcW w:w="1239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МС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КМС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 юнацький 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ІІ</w:t>
            </w:r>
          </w:p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юнацький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ІІІ</w:t>
            </w:r>
          </w:p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юнацький</w:t>
            </w:r>
          </w:p>
        </w:tc>
      </w:tr>
      <w:tr w:rsidR="00577260" w:rsidRPr="0071133F" w:rsidTr="00FE5C24">
        <w:trPr>
          <w:cantSplit/>
        </w:trPr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70" w:type="dxa"/>
            <w:gridSpan w:val="15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Чоловіки</w:t>
            </w:r>
          </w:p>
        </w:tc>
      </w:tr>
      <w:tr w:rsidR="00577260" w:rsidRPr="0071133F" w:rsidTr="00FE5C24">
        <w:trPr>
          <w:cantSplit/>
        </w:trPr>
        <w:tc>
          <w:tcPr>
            <w:tcW w:w="9322" w:type="dxa"/>
            <w:gridSpan w:val="16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Біг, м (хв.сек)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957" w:type="dxa"/>
            <w:gridSpan w:val="5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7,6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7,9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8,2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8,8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57" w:type="dxa"/>
            <w:gridSpan w:val="5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10.27</w:t>
            </w:r>
          </w:p>
        </w:tc>
        <w:tc>
          <w:tcPr>
            <w:tcW w:w="1134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10,70а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10,8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11,1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14,0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57" w:type="dxa"/>
            <w:gridSpan w:val="5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20.70</w:t>
            </w:r>
          </w:p>
        </w:tc>
        <w:tc>
          <w:tcPr>
            <w:tcW w:w="1134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21,40а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22,6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23,6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27,5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28,5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957" w:type="dxa"/>
            <w:gridSpan w:val="5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43,5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46,0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957" w:type="dxa"/>
            <w:gridSpan w:val="5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45.90</w:t>
            </w:r>
          </w:p>
        </w:tc>
        <w:tc>
          <w:tcPr>
            <w:tcW w:w="1134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47,50а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50,6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1.01,5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1.04,0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957" w:type="dxa"/>
            <w:gridSpan w:val="5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1.46.50</w:t>
            </w:r>
          </w:p>
        </w:tc>
        <w:tc>
          <w:tcPr>
            <w:tcW w:w="1134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1.49,50а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1.54,0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1.59,0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2.09,0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2.28,0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2.35,0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2.50,0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957" w:type="dxa"/>
            <w:gridSpan w:val="5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3.00,0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3.10,0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3.22,0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3.35,0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957" w:type="dxa"/>
            <w:gridSpan w:val="5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3.38,00</w:t>
            </w:r>
          </w:p>
        </w:tc>
        <w:tc>
          <w:tcPr>
            <w:tcW w:w="1134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3.46,00а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3.54,0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4.06,0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4.25,0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4.50,0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5.05,0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5.25,0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5.50,0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3000</w:t>
            </w:r>
          </w:p>
        </w:tc>
        <w:tc>
          <w:tcPr>
            <w:tcW w:w="957" w:type="dxa"/>
            <w:gridSpan w:val="5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7.52,00</w:t>
            </w:r>
          </w:p>
        </w:tc>
        <w:tc>
          <w:tcPr>
            <w:tcW w:w="1134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8.08,00а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8.30,0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8.55,0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9.30,0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10.20,0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10.50,0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11.30,0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5000</w:t>
            </w:r>
          </w:p>
        </w:tc>
        <w:tc>
          <w:tcPr>
            <w:tcW w:w="957" w:type="dxa"/>
            <w:gridSpan w:val="5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13.29,00</w:t>
            </w:r>
          </w:p>
        </w:tc>
        <w:tc>
          <w:tcPr>
            <w:tcW w:w="1134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14.12,00а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14.30,0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15.20,0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16.25,0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17.50,0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18.50,0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20.30,0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10000</w:t>
            </w:r>
          </w:p>
        </w:tc>
        <w:tc>
          <w:tcPr>
            <w:tcW w:w="957" w:type="dxa"/>
            <w:gridSpan w:val="5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28.10,00</w:t>
            </w:r>
          </w:p>
        </w:tc>
        <w:tc>
          <w:tcPr>
            <w:tcW w:w="1134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29.20,00а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30.10,0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32.30,0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34.30,0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37.30,0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77260" w:rsidRPr="0071133F" w:rsidTr="00FE5C24">
        <w:trPr>
          <w:cantSplit/>
        </w:trPr>
        <w:tc>
          <w:tcPr>
            <w:tcW w:w="9322" w:type="dxa"/>
            <w:gridSpan w:val="16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Естафетний біг, м (хв.сек.)</w:t>
            </w:r>
          </w:p>
        </w:tc>
      </w:tr>
      <w:tr w:rsidR="00577260" w:rsidRPr="0071133F" w:rsidTr="00FE5C24">
        <w:tc>
          <w:tcPr>
            <w:tcW w:w="1101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4х100</w:t>
            </w:r>
          </w:p>
        </w:tc>
        <w:tc>
          <w:tcPr>
            <w:tcW w:w="708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41.50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46,5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58,0</w:t>
            </w:r>
          </w:p>
        </w:tc>
      </w:tr>
      <w:tr w:rsidR="00577260" w:rsidRPr="0071133F" w:rsidTr="00FE5C24">
        <w:tc>
          <w:tcPr>
            <w:tcW w:w="1101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4х400</w:t>
            </w:r>
          </w:p>
        </w:tc>
        <w:tc>
          <w:tcPr>
            <w:tcW w:w="708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3.10,00</w:t>
            </w:r>
          </w:p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3.16,0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3.29,0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3.36,0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3.44,0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3.52,00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4.00,0</w:t>
            </w:r>
          </w:p>
        </w:tc>
      </w:tr>
      <w:tr w:rsidR="00577260" w:rsidRPr="0071133F" w:rsidTr="00FE5C24">
        <w:tc>
          <w:tcPr>
            <w:tcW w:w="1101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Естафета</w:t>
            </w:r>
          </w:p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100+200</w:t>
            </w:r>
          </w:p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300+400</w:t>
            </w:r>
          </w:p>
        </w:tc>
        <w:tc>
          <w:tcPr>
            <w:tcW w:w="708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1.58,50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1.59,0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2.01,20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2.04,50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2.06,50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2.08,50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2.10,50</w:t>
            </w:r>
          </w:p>
        </w:tc>
      </w:tr>
      <w:tr w:rsidR="00577260" w:rsidRPr="0071133F" w:rsidTr="00FE5C24">
        <w:trPr>
          <w:cantSplit/>
        </w:trPr>
        <w:tc>
          <w:tcPr>
            <w:tcW w:w="9322" w:type="dxa"/>
            <w:gridSpan w:val="16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Біг з бар</w:t>
            </w: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sym w:font="Symbol" w:char="F0A2"/>
            </w: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єрами ,м(хв.сек)</w:t>
            </w:r>
          </w:p>
        </w:tc>
      </w:tr>
      <w:tr w:rsidR="00577260" w:rsidRPr="0071133F" w:rsidTr="00FE5C24">
        <w:tc>
          <w:tcPr>
            <w:tcW w:w="1242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709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9,9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10,3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10,8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11,5</w:t>
            </w:r>
          </w:p>
        </w:tc>
      </w:tr>
      <w:tr w:rsidR="00577260" w:rsidRPr="0071133F" w:rsidTr="00FE5C24">
        <w:tc>
          <w:tcPr>
            <w:tcW w:w="1242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709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13,70</w:t>
            </w:r>
          </w:p>
        </w:tc>
        <w:tc>
          <w:tcPr>
            <w:tcW w:w="992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14,45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14,9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15,3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16,8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77260" w:rsidRPr="0071133F" w:rsidTr="00FE5C24">
        <w:tc>
          <w:tcPr>
            <w:tcW w:w="1242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110юніори (100см)</w:t>
            </w:r>
          </w:p>
        </w:tc>
        <w:tc>
          <w:tcPr>
            <w:tcW w:w="709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14,8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15,3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15,9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16,6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17,8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21,0</w:t>
            </w:r>
          </w:p>
        </w:tc>
      </w:tr>
      <w:tr w:rsidR="00577260" w:rsidRPr="0071133F" w:rsidTr="00FE5C24">
        <w:tc>
          <w:tcPr>
            <w:tcW w:w="1242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110юнаки</w:t>
            </w:r>
          </w:p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(91,4 см)</w:t>
            </w:r>
          </w:p>
        </w:tc>
        <w:tc>
          <w:tcPr>
            <w:tcW w:w="709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16,2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20,0</w:t>
            </w:r>
          </w:p>
        </w:tc>
      </w:tr>
      <w:tr w:rsidR="00577260" w:rsidRPr="0071133F" w:rsidTr="00FE5C24">
        <w:tc>
          <w:tcPr>
            <w:tcW w:w="1242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300з\б</w:t>
            </w:r>
          </w:p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(76см)</w:t>
            </w:r>
          </w:p>
        </w:tc>
        <w:tc>
          <w:tcPr>
            <w:tcW w:w="709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1.01,0</w:t>
            </w:r>
          </w:p>
        </w:tc>
      </w:tr>
      <w:tr w:rsidR="00577260" w:rsidRPr="0071133F" w:rsidTr="00FE5C24">
        <w:tc>
          <w:tcPr>
            <w:tcW w:w="1242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400м с\б</w:t>
            </w:r>
          </w:p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(91,4 см)</w:t>
            </w:r>
          </w:p>
        </w:tc>
        <w:tc>
          <w:tcPr>
            <w:tcW w:w="709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49,90</w:t>
            </w:r>
          </w:p>
        </w:tc>
        <w:tc>
          <w:tcPr>
            <w:tcW w:w="992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52.80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1.00,0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1.03,0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1.06,0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1.09,0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1.10,0</w:t>
            </w:r>
          </w:p>
        </w:tc>
      </w:tr>
      <w:tr w:rsidR="00577260" w:rsidRPr="0071133F" w:rsidTr="00FE5C24">
        <w:tc>
          <w:tcPr>
            <w:tcW w:w="1242" w:type="dxa"/>
            <w:gridSpan w:val="3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400м з\б</w:t>
            </w:r>
          </w:p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(84 см)</w:t>
            </w:r>
          </w:p>
        </w:tc>
        <w:tc>
          <w:tcPr>
            <w:tcW w:w="709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56,5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1:02,5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1:06,0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1:09,0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1:10,0</w:t>
            </w:r>
          </w:p>
        </w:tc>
      </w:tr>
      <w:tr w:rsidR="00577260" w:rsidRPr="0071133F" w:rsidTr="00FE5C24">
        <w:trPr>
          <w:cantSplit/>
        </w:trPr>
        <w:tc>
          <w:tcPr>
            <w:tcW w:w="9322" w:type="dxa"/>
            <w:gridSpan w:val="16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Стрибки з розбігу, м </w:t>
            </w:r>
          </w:p>
        </w:tc>
      </w:tr>
      <w:tr w:rsidR="00577260" w:rsidRPr="0071133F" w:rsidTr="00FE5C24">
        <w:tc>
          <w:tcPr>
            <w:tcW w:w="1384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 висоту</w:t>
            </w:r>
          </w:p>
        </w:tc>
        <w:tc>
          <w:tcPr>
            <w:tcW w:w="709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2,28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2,15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1,93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1,75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1,65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1,40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1,30</w:t>
            </w:r>
          </w:p>
        </w:tc>
      </w:tr>
      <w:tr w:rsidR="00577260" w:rsidRPr="0071133F" w:rsidTr="00FE5C24">
        <w:tc>
          <w:tcPr>
            <w:tcW w:w="1384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 жердиною</w:t>
            </w:r>
          </w:p>
        </w:tc>
        <w:tc>
          <w:tcPr>
            <w:tcW w:w="709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5,10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4,60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4,00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3,50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3,00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2,80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2,50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2,00</w:t>
            </w:r>
          </w:p>
        </w:tc>
      </w:tr>
      <w:tr w:rsidR="00577260" w:rsidRPr="0071133F" w:rsidTr="00FE5C24">
        <w:tc>
          <w:tcPr>
            <w:tcW w:w="1384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 довжину</w:t>
            </w:r>
          </w:p>
        </w:tc>
        <w:tc>
          <w:tcPr>
            <w:tcW w:w="709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8,05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7,60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7,25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6,80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6,30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5,80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5,30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4,75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4,00</w:t>
            </w:r>
          </w:p>
        </w:tc>
      </w:tr>
      <w:tr w:rsidR="00577260" w:rsidRPr="0071133F" w:rsidTr="00FE5C24">
        <w:tc>
          <w:tcPr>
            <w:tcW w:w="1384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потрійний</w:t>
            </w:r>
          </w:p>
        </w:tc>
        <w:tc>
          <w:tcPr>
            <w:tcW w:w="709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17,00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16,10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15,20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14,30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13,30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12,20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11,80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11,00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10,00</w:t>
            </w:r>
          </w:p>
        </w:tc>
      </w:tr>
      <w:tr w:rsidR="00577260" w:rsidRPr="0071133F" w:rsidTr="00FE5C24">
        <w:tc>
          <w:tcPr>
            <w:tcW w:w="1384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gridSpan w:val="4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77260" w:rsidRPr="00FE5C24" w:rsidRDefault="00577260" w:rsidP="00FE5C2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77260" w:rsidRPr="00FE5C24" w:rsidRDefault="00577260" w:rsidP="00FE5C2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852"/>
        <w:gridCol w:w="105"/>
        <w:gridCol w:w="1134"/>
        <w:gridCol w:w="851"/>
        <w:gridCol w:w="850"/>
        <w:gridCol w:w="851"/>
        <w:gridCol w:w="850"/>
        <w:gridCol w:w="851"/>
        <w:gridCol w:w="850"/>
        <w:gridCol w:w="1276"/>
      </w:tblGrid>
      <w:tr w:rsidR="00577260" w:rsidRPr="0071133F" w:rsidTr="00FE5C24">
        <w:trPr>
          <w:cantSplit/>
        </w:trPr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70" w:type="dxa"/>
            <w:gridSpan w:val="10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Звання та розряди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 змагання</w:t>
            </w:r>
          </w:p>
        </w:tc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МСМК</w:t>
            </w:r>
          </w:p>
        </w:tc>
        <w:tc>
          <w:tcPr>
            <w:tcW w:w="1239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МС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КМС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 юнацький 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ІІ</w:t>
            </w:r>
          </w:p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юнацький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ІІІ</w:t>
            </w:r>
          </w:p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юнацький</w:t>
            </w:r>
          </w:p>
        </w:tc>
      </w:tr>
      <w:tr w:rsidR="00577260" w:rsidRPr="0071133F" w:rsidTr="00FE5C24">
        <w:trPr>
          <w:cantSplit/>
        </w:trPr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70" w:type="dxa"/>
            <w:gridSpan w:val="10"/>
          </w:tcPr>
          <w:p w:rsidR="00577260" w:rsidRPr="00FE5C24" w:rsidRDefault="00577260" w:rsidP="00FE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Жінки </w:t>
            </w:r>
          </w:p>
        </w:tc>
      </w:tr>
      <w:tr w:rsidR="00577260" w:rsidRPr="0071133F" w:rsidTr="00FE5C24">
        <w:trPr>
          <w:cantSplit/>
        </w:trPr>
        <w:tc>
          <w:tcPr>
            <w:tcW w:w="9322" w:type="dxa"/>
            <w:gridSpan w:val="11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Біг, м (хв.сек)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957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8,9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9,9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57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11.35</w:t>
            </w:r>
          </w:p>
        </w:tc>
        <w:tc>
          <w:tcPr>
            <w:tcW w:w="1134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11,80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13,2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14,8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16,0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57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23,00</w:t>
            </w:r>
          </w:p>
        </w:tc>
        <w:tc>
          <w:tcPr>
            <w:tcW w:w="1134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24,00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35,5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957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957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51,50</w:t>
            </w:r>
          </w:p>
        </w:tc>
        <w:tc>
          <w:tcPr>
            <w:tcW w:w="1134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53,50а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58,5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1.02,5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1.07,0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1.13,0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1.17,0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1.19,0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957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2.01,00</w:t>
            </w:r>
          </w:p>
        </w:tc>
        <w:tc>
          <w:tcPr>
            <w:tcW w:w="1134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2.05,00а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2.12,0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2.30,0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2.55,0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3.05,0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3.18,0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3.35,0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957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2.50,0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3.02,0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3.19,0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3.38,0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3.52,0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4.00,0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4.20,0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957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4.08,00</w:t>
            </w:r>
          </w:p>
        </w:tc>
        <w:tc>
          <w:tcPr>
            <w:tcW w:w="1134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4.16,00а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4.32,0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4.45,0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5.15,0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5.45,0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6.05,0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6.30,0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7.10,0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3000</w:t>
            </w:r>
          </w:p>
        </w:tc>
        <w:tc>
          <w:tcPr>
            <w:tcW w:w="957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8.54,00</w:t>
            </w:r>
          </w:p>
        </w:tc>
        <w:tc>
          <w:tcPr>
            <w:tcW w:w="1134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9.20,00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9.45,0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10.20,0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11.25,0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12.30,0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13.15,0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14.30,0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5000</w:t>
            </w:r>
          </w:p>
        </w:tc>
        <w:tc>
          <w:tcPr>
            <w:tcW w:w="957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15.35,50</w:t>
            </w:r>
          </w:p>
        </w:tc>
        <w:tc>
          <w:tcPr>
            <w:tcW w:w="1134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16.36,00а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17.25,0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18.30,0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19.35,0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21.50,0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23.30,0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77260" w:rsidRPr="0071133F" w:rsidTr="00FE5C24">
        <w:tc>
          <w:tcPr>
            <w:tcW w:w="852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10000</w:t>
            </w:r>
          </w:p>
        </w:tc>
        <w:tc>
          <w:tcPr>
            <w:tcW w:w="957" w:type="dxa"/>
            <w:gridSpan w:val="2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32.30,00</w:t>
            </w:r>
          </w:p>
        </w:tc>
        <w:tc>
          <w:tcPr>
            <w:tcW w:w="1134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34.15,0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35.40,0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40.55,0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44.50,0</w:t>
            </w:r>
          </w:p>
        </w:tc>
        <w:tc>
          <w:tcPr>
            <w:tcW w:w="851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47.40,0</w:t>
            </w:r>
          </w:p>
        </w:tc>
        <w:tc>
          <w:tcPr>
            <w:tcW w:w="850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577260" w:rsidRPr="00FE5C24" w:rsidRDefault="00577260" w:rsidP="00FE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5C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577260" w:rsidRPr="00FE5C24" w:rsidRDefault="00577260" w:rsidP="00FE5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77260" w:rsidRPr="00FE5C24" w:rsidRDefault="00577260" w:rsidP="00FE5C24">
      <w:pPr>
        <w:keepNext/>
        <w:tabs>
          <w:tab w:val="left" w:pos="720"/>
        </w:tabs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4"/>
          <w:lang w:eastAsia="ru-RU"/>
        </w:rPr>
      </w:pPr>
      <w:r w:rsidRPr="00FE5C24">
        <w:rPr>
          <w:rFonts w:ascii="Times New Roman" w:hAnsi="Times New Roman"/>
          <w:b/>
          <w:sz w:val="32"/>
          <w:szCs w:val="24"/>
          <w:lang w:eastAsia="ru-RU"/>
        </w:rPr>
        <w:t>Список рекомендованої літератури:</w:t>
      </w:r>
    </w:p>
    <w:p w:rsidR="00577260" w:rsidRPr="00FE5C24" w:rsidRDefault="00577260" w:rsidP="00FE5C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260" w:rsidRPr="00FE5C24" w:rsidRDefault="00577260" w:rsidP="00FE5C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Павлов А., Бальсевич В.К., Криунов Б. Техника бега спринтеров юниоров. Журн. «Легкая атлетика»№10, 1967г.</w:t>
      </w:r>
    </w:p>
    <w:p w:rsidR="00577260" w:rsidRPr="00FE5C24" w:rsidRDefault="00577260" w:rsidP="00FE5C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Болотников П.Г. О тактике. Журн. «Легкая атлетика»№6</w:t>
      </w:r>
    </w:p>
    <w:p w:rsidR="00577260" w:rsidRPr="00FE5C24" w:rsidRDefault="00577260" w:rsidP="00FE5C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Баланчик Е.Н. Барьерный бег. ФиС, 1968.</w:t>
      </w:r>
    </w:p>
    <w:p w:rsidR="00577260" w:rsidRPr="00FE5C24" w:rsidRDefault="00577260" w:rsidP="00FE5C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Васильев Г.В. Значение общей физической подготовки для спортсменов. ФиС, 1954.</w:t>
      </w:r>
    </w:p>
    <w:p w:rsidR="00577260" w:rsidRPr="00FE5C24" w:rsidRDefault="00577260" w:rsidP="00FE5C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Куколевский Г.М. Гигиена физкультурника. ФиС, 1960</w:t>
      </w:r>
    </w:p>
    <w:p w:rsidR="00577260" w:rsidRPr="00FE5C24" w:rsidRDefault="00577260" w:rsidP="00FE5C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Школа леугкой атлетике, 2-е изд. под ред. Коробкова А.В. ФиС, 1968</w:t>
      </w:r>
    </w:p>
    <w:p w:rsidR="00577260" w:rsidRPr="00FE5C24" w:rsidRDefault="00577260" w:rsidP="00FE5C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Лахов В.И. Судейство соревнований по легкой атлетике, 2-е изд. ФиС, 1968.</w:t>
      </w:r>
    </w:p>
    <w:p w:rsidR="00577260" w:rsidRPr="00FE5C24" w:rsidRDefault="00577260" w:rsidP="00FE5C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Макаров А.Н. и Ппожидаев И.С. Бег наа среднии дистанции. Журн.«Легкая атлетика»№5, 1968.</w:t>
      </w:r>
    </w:p>
    <w:p w:rsidR="00577260" w:rsidRPr="00FE5C24" w:rsidRDefault="00577260" w:rsidP="00FE5C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 xml:space="preserve">Минчева Т. Дети и выносливость. Журн.«Легкая атлетика»№4, 1969. </w:t>
      </w:r>
    </w:p>
    <w:p w:rsidR="00577260" w:rsidRPr="00FE5C24" w:rsidRDefault="00577260" w:rsidP="00FE5C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Ойфебах П. О динамике бега Журн.«Легкая атлетика»№3, 1967.</w:t>
      </w:r>
    </w:p>
    <w:p w:rsidR="00577260" w:rsidRPr="00FE5C24" w:rsidRDefault="00577260" w:rsidP="00FE5C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5C24">
        <w:rPr>
          <w:rFonts w:ascii="Times New Roman" w:hAnsi="Times New Roman"/>
          <w:sz w:val="28"/>
          <w:szCs w:val="24"/>
          <w:lang w:eastAsia="ru-RU"/>
        </w:rPr>
        <w:t>Фесенко Н.Л. О формировании  техники скоростного бега. Журн. «Легкая атлетика»№1, 1966.</w:t>
      </w:r>
    </w:p>
    <w:p w:rsidR="00577260" w:rsidRPr="00FE5C24" w:rsidRDefault="00577260" w:rsidP="00FE5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77260" w:rsidRDefault="00577260"/>
    <w:sectPr w:rsidR="00577260" w:rsidSect="000D2F3C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1D"/>
    <w:multiLevelType w:val="singleLevel"/>
    <w:tmpl w:val="C1AC8EAC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1">
    <w:nsid w:val="5B2B5299"/>
    <w:multiLevelType w:val="hybridMultilevel"/>
    <w:tmpl w:val="1862A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D83E0C"/>
    <w:multiLevelType w:val="hybridMultilevel"/>
    <w:tmpl w:val="3BB636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332AB"/>
    <w:multiLevelType w:val="hybridMultilevel"/>
    <w:tmpl w:val="27961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720AEB"/>
    <w:multiLevelType w:val="hybridMultilevel"/>
    <w:tmpl w:val="3744A51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5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C24"/>
    <w:rsid w:val="00056E29"/>
    <w:rsid w:val="00064E1F"/>
    <w:rsid w:val="000B6C1E"/>
    <w:rsid w:val="000D2F3C"/>
    <w:rsid w:val="002E7B41"/>
    <w:rsid w:val="003F06CA"/>
    <w:rsid w:val="00577260"/>
    <w:rsid w:val="0071133F"/>
    <w:rsid w:val="00811C0C"/>
    <w:rsid w:val="008C6EA7"/>
    <w:rsid w:val="008E352E"/>
    <w:rsid w:val="009B735C"/>
    <w:rsid w:val="00B55E10"/>
    <w:rsid w:val="00FE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0C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8</Pages>
  <Words>1631</Words>
  <Characters>9303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User</cp:lastModifiedBy>
  <cp:revision>4</cp:revision>
  <dcterms:created xsi:type="dcterms:W3CDTF">2014-10-11T10:23:00Z</dcterms:created>
  <dcterms:modified xsi:type="dcterms:W3CDTF">2017-03-10T07:19:00Z</dcterms:modified>
</cp:coreProperties>
</file>