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Default="00C71D3C" w:rsidP="00C71D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4526">
        <w:rPr>
          <w:rFonts w:ascii="Times New Roman" w:hAnsi="Times New Roman" w:cs="Times New Roman"/>
          <w:b/>
          <w:sz w:val="28"/>
          <w:szCs w:val="28"/>
          <w:lang w:val="uk-UA"/>
        </w:rPr>
        <w:t>Відмінності між традиційним і інноваційним уроками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104"/>
        <w:gridCol w:w="4786"/>
      </w:tblGrid>
      <w:tr w:rsidR="00C71D3C" w:rsidRPr="00C71D3C" w:rsidTr="00C71D3C">
        <w:tc>
          <w:tcPr>
            <w:tcW w:w="5104" w:type="dxa"/>
          </w:tcPr>
          <w:p w:rsidR="00C71D3C" w:rsidRPr="00C71D3C" w:rsidRDefault="00C71D3C" w:rsidP="009548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Традиційний урок</w:t>
            </w:r>
          </w:p>
        </w:tc>
        <w:tc>
          <w:tcPr>
            <w:tcW w:w="4786" w:type="dxa"/>
          </w:tcPr>
          <w:p w:rsidR="00C71D3C" w:rsidRPr="00C71D3C" w:rsidRDefault="00C71D3C" w:rsidP="009548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Інноваційний урок</w:t>
            </w:r>
          </w:p>
        </w:tc>
      </w:tr>
      <w:tr w:rsidR="00C71D3C" w:rsidRPr="00C71D3C" w:rsidTr="00C71D3C">
        <w:tc>
          <w:tcPr>
            <w:tcW w:w="9890" w:type="dxa"/>
            <w:gridSpan w:val="2"/>
          </w:tcPr>
          <w:p w:rsidR="00C71D3C" w:rsidRPr="00C71D3C" w:rsidRDefault="00C71D3C" w:rsidP="00C71D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Мотивація</w:t>
            </w:r>
          </w:p>
        </w:tc>
      </w:tr>
      <w:tr w:rsidR="00C71D3C" w:rsidRPr="00C71D3C" w:rsidTr="00C71D3C">
        <w:tc>
          <w:tcPr>
            <w:tcW w:w="5104" w:type="dxa"/>
          </w:tcPr>
          <w:p w:rsidR="00C71D3C" w:rsidRPr="00C71D3C" w:rsidRDefault="00C71D3C" w:rsidP="00954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Зовнішня</w:t>
            </w:r>
          </w:p>
        </w:tc>
        <w:tc>
          <w:tcPr>
            <w:tcW w:w="4786" w:type="dxa"/>
          </w:tcPr>
          <w:p w:rsidR="00C71D3C" w:rsidRPr="00C71D3C" w:rsidRDefault="00C71D3C" w:rsidP="00954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</w:t>
            </w:r>
          </w:p>
        </w:tc>
      </w:tr>
      <w:tr w:rsidR="00C71D3C" w:rsidRPr="00C71D3C" w:rsidTr="00C71D3C">
        <w:tc>
          <w:tcPr>
            <w:tcW w:w="9890" w:type="dxa"/>
            <w:gridSpan w:val="2"/>
          </w:tcPr>
          <w:p w:rsidR="00C71D3C" w:rsidRPr="00C71D3C" w:rsidRDefault="00C71D3C" w:rsidP="00C71D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</w:tr>
      <w:tr w:rsidR="00C71D3C" w:rsidRPr="00C71D3C" w:rsidTr="00C71D3C">
        <w:tc>
          <w:tcPr>
            <w:tcW w:w="5104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Засвоїти певний обсяг знань, виробити вміння і навички щодо їх застосування</w:t>
            </w:r>
          </w:p>
        </w:tc>
        <w:tc>
          <w:tcPr>
            <w:tcW w:w="4786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Оволодіти соціально-культурним досвідом  у контексті психосоціального зростання особистості</w:t>
            </w:r>
          </w:p>
        </w:tc>
      </w:tr>
      <w:tr w:rsidR="00C71D3C" w:rsidRPr="00C71D3C" w:rsidTr="00C71D3C">
        <w:tc>
          <w:tcPr>
            <w:tcW w:w="9890" w:type="dxa"/>
            <w:gridSpan w:val="2"/>
          </w:tcPr>
          <w:p w:rsidR="00C71D3C" w:rsidRPr="00C71D3C" w:rsidRDefault="00C71D3C" w:rsidP="00C71D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3. Уміння</w:t>
            </w:r>
          </w:p>
        </w:tc>
      </w:tr>
      <w:tr w:rsidR="00C71D3C" w:rsidRPr="00C71D3C" w:rsidTr="00C71D3C">
        <w:tc>
          <w:tcPr>
            <w:tcW w:w="5104" w:type="dxa"/>
          </w:tcPr>
          <w:p w:rsidR="00C71D3C" w:rsidRPr="00C71D3C" w:rsidRDefault="00C71D3C" w:rsidP="00954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Пізнавальні</w:t>
            </w:r>
          </w:p>
        </w:tc>
        <w:tc>
          <w:tcPr>
            <w:tcW w:w="4786" w:type="dxa"/>
          </w:tcPr>
          <w:p w:rsidR="00C71D3C" w:rsidRPr="00C71D3C" w:rsidRDefault="00C71D3C" w:rsidP="00C7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Пізнавальні, 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діяльнісні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комунікативні</w:t>
            </w:r>
          </w:p>
        </w:tc>
      </w:tr>
      <w:tr w:rsidR="00C71D3C" w:rsidRPr="00C71D3C" w:rsidTr="00C71D3C">
        <w:tc>
          <w:tcPr>
            <w:tcW w:w="9890" w:type="dxa"/>
            <w:gridSpan w:val="2"/>
          </w:tcPr>
          <w:p w:rsidR="00C71D3C" w:rsidRPr="00C71D3C" w:rsidRDefault="00C71D3C" w:rsidP="00C71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Учитель</w:t>
            </w:r>
          </w:p>
        </w:tc>
      </w:tr>
      <w:tr w:rsidR="00C71D3C" w:rsidRPr="00C71D3C" w:rsidTr="00C71D3C">
        <w:tc>
          <w:tcPr>
            <w:tcW w:w="5104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«Джерело знань» - передача учневі  предметних знань інформаційно-пояснювальним методом</w:t>
            </w:r>
          </w:p>
        </w:tc>
        <w:tc>
          <w:tcPr>
            <w:tcW w:w="4786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Організатор, консультант – організовує пошук вирішення навчальних завдань через діалог, рольову гру, рефлексію тощо.</w:t>
            </w:r>
          </w:p>
        </w:tc>
      </w:tr>
      <w:tr w:rsidR="00C71D3C" w:rsidRPr="00C71D3C" w:rsidTr="00C71D3C">
        <w:tc>
          <w:tcPr>
            <w:tcW w:w="9890" w:type="dxa"/>
            <w:gridSpan w:val="2"/>
          </w:tcPr>
          <w:p w:rsidR="00C71D3C" w:rsidRPr="00C71D3C" w:rsidRDefault="00C71D3C" w:rsidP="00C71D3C">
            <w:pPr>
              <w:pStyle w:val="a4"/>
              <w:numPr>
                <w:ilvl w:val="0"/>
                <w:numId w:val="3"/>
              </w:numPr>
              <w:ind w:left="1735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Стиль спілкування</w:t>
            </w:r>
          </w:p>
        </w:tc>
      </w:tr>
      <w:tr w:rsidR="00C71D3C" w:rsidRPr="00C71D3C" w:rsidTr="00C71D3C">
        <w:tc>
          <w:tcPr>
            <w:tcW w:w="5104" w:type="dxa"/>
          </w:tcPr>
          <w:p w:rsidR="00C71D3C" w:rsidRPr="00C71D3C" w:rsidRDefault="00C71D3C" w:rsidP="00954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Авторитарний</w:t>
            </w:r>
          </w:p>
        </w:tc>
        <w:tc>
          <w:tcPr>
            <w:tcW w:w="4786" w:type="dxa"/>
          </w:tcPr>
          <w:p w:rsidR="00C71D3C" w:rsidRPr="00C71D3C" w:rsidRDefault="00C71D3C" w:rsidP="00954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Демократичний</w:t>
            </w:r>
          </w:p>
        </w:tc>
      </w:tr>
      <w:tr w:rsidR="00C71D3C" w:rsidRPr="00C71D3C" w:rsidTr="00C71D3C">
        <w:tc>
          <w:tcPr>
            <w:tcW w:w="9890" w:type="dxa"/>
            <w:gridSpan w:val="2"/>
          </w:tcPr>
          <w:p w:rsidR="00C71D3C" w:rsidRPr="00C71D3C" w:rsidRDefault="00C71D3C" w:rsidP="00C71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</w:p>
        </w:tc>
      </w:tr>
      <w:tr w:rsidR="00C71D3C" w:rsidRPr="00C71D3C" w:rsidTr="00C71D3C">
        <w:tc>
          <w:tcPr>
            <w:tcW w:w="5104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 вимог педагога, навчальну роботу не аналізує, не визначає способів досягнення результатів</w:t>
            </w:r>
          </w:p>
        </w:tc>
        <w:tc>
          <w:tcPr>
            <w:tcW w:w="4786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Рівноправний партнер учителя, бере участь у визначенні нових навчальних завдань, аналізує навчальну діяльність</w:t>
            </w:r>
          </w:p>
        </w:tc>
      </w:tr>
      <w:tr w:rsidR="00C71D3C" w:rsidRPr="00C71D3C" w:rsidTr="00C71D3C">
        <w:tc>
          <w:tcPr>
            <w:tcW w:w="9890" w:type="dxa"/>
            <w:gridSpan w:val="2"/>
          </w:tcPr>
          <w:p w:rsidR="00C71D3C" w:rsidRPr="00C71D3C" w:rsidRDefault="00C71D3C" w:rsidP="00C71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Діяльність</w:t>
            </w:r>
          </w:p>
        </w:tc>
      </w:tr>
      <w:tr w:rsidR="00C71D3C" w:rsidRPr="00C71D3C" w:rsidTr="00C71D3C">
        <w:tc>
          <w:tcPr>
            <w:tcW w:w="5104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Переважає монологічний стиль спілкування, навчальна праця характеризується недостатньою самостійністю</w:t>
            </w:r>
          </w:p>
        </w:tc>
        <w:tc>
          <w:tcPr>
            <w:tcW w:w="4786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Спільна творча діяльність, самостійна пошукова активність, постійне співробітництво з усіма учасниками освітнього процесу, розширення поля внутрішньої свободи та 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самоактуалізації</w:t>
            </w:r>
            <w:proofErr w:type="spellEnd"/>
          </w:p>
        </w:tc>
      </w:tr>
      <w:tr w:rsidR="00C71D3C" w:rsidRPr="00C71D3C" w:rsidTr="00C71D3C">
        <w:tc>
          <w:tcPr>
            <w:tcW w:w="9890" w:type="dxa"/>
            <w:gridSpan w:val="2"/>
          </w:tcPr>
          <w:p w:rsidR="00C71D3C" w:rsidRPr="00C71D3C" w:rsidRDefault="00C71D3C" w:rsidP="00C71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Потенціал</w:t>
            </w:r>
          </w:p>
        </w:tc>
      </w:tr>
      <w:tr w:rsidR="00C71D3C" w:rsidRPr="00C71D3C" w:rsidTr="00C71D3C">
        <w:tc>
          <w:tcPr>
            <w:tcW w:w="5104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язаний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нтенсивною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науково-ор</w:t>
            </w: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</w:t>
            </w:r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нтованою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навчальною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яльн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стю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розвива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C7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переважно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розумову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 xml:space="preserve">  сферу 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особистост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786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Виявляється в 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зорієнтованій освітній діяльності учня. Розвиває психосоціальні здібності</w:t>
            </w:r>
          </w:p>
        </w:tc>
      </w:tr>
      <w:tr w:rsidR="00C71D3C" w:rsidRPr="00C71D3C" w:rsidTr="00C71D3C">
        <w:tc>
          <w:tcPr>
            <w:tcW w:w="9890" w:type="dxa"/>
            <w:gridSpan w:val="2"/>
          </w:tcPr>
          <w:p w:rsidR="00C71D3C" w:rsidRPr="00C71D3C" w:rsidRDefault="00C71D3C" w:rsidP="00C71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71D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Контроль </w:t>
            </w:r>
          </w:p>
        </w:tc>
      </w:tr>
      <w:tr w:rsidR="00C71D3C" w:rsidRPr="00C71D3C" w:rsidTr="00C71D3C">
        <w:tc>
          <w:tcPr>
            <w:tcW w:w="5104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Здійснюють систематично як поточне і підсумкове оцінювання навчальних досягнень учнів</w:t>
            </w:r>
          </w:p>
        </w:tc>
        <w:tc>
          <w:tcPr>
            <w:tcW w:w="4786" w:type="dxa"/>
          </w:tcPr>
          <w:p w:rsidR="00C71D3C" w:rsidRPr="00C71D3C" w:rsidRDefault="00C71D3C" w:rsidP="00C7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Здійснюють невпинно за допомогою рефлексії і самоконтролю з використанням об</w:t>
            </w:r>
            <w:r w:rsidRPr="00C71D3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єктивних</w:t>
            </w:r>
            <w:proofErr w:type="spellEnd"/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 оцінювання: оцінювання здійснюється не лише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результатами, а й за способом його досягнення</w:t>
            </w:r>
          </w:p>
        </w:tc>
      </w:tr>
      <w:tr w:rsidR="00C71D3C" w:rsidRPr="00C71D3C" w:rsidTr="00C71D3C">
        <w:tc>
          <w:tcPr>
            <w:tcW w:w="9890" w:type="dxa"/>
            <w:gridSpan w:val="2"/>
          </w:tcPr>
          <w:p w:rsidR="00C71D3C" w:rsidRPr="00C71D3C" w:rsidRDefault="00C71D3C" w:rsidP="00C71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71D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C71D3C" w:rsidRPr="00C71D3C" w:rsidTr="00C71D3C">
        <w:tc>
          <w:tcPr>
            <w:tcW w:w="5104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предметний характер, недиференційоване</w:t>
            </w:r>
          </w:p>
        </w:tc>
        <w:tc>
          <w:tcPr>
            <w:tcW w:w="4786" w:type="dxa"/>
          </w:tcPr>
          <w:p w:rsidR="00C71D3C" w:rsidRPr="00C71D3C" w:rsidRDefault="00C71D3C" w:rsidP="00954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різнорівневих, творчих, інтегрованих завдань</w:t>
            </w:r>
          </w:p>
        </w:tc>
      </w:tr>
    </w:tbl>
    <w:p w:rsidR="00C71D3C" w:rsidRDefault="00C71D3C" w:rsidP="00C71D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D3C" w:rsidRDefault="00C71D3C" w:rsidP="00C71D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49A6" w:rsidRPr="00C71D3C" w:rsidRDefault="003149A6">
      <w:pPr>
        <w:rPr>
          <w:lang w:val="uk-UA"/>
        </w:rPr>
      </w:pPr>
    </w:p>
    <w:sectPr w:rsidR="003149A6" w:rsidRPr="00C71D3C" w:rsidSect="00C71D3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5C2"/>
    <w:multiLevelType w:val="hybridMultilevel"/>
    <w:tmpl w:val="C77EE714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2292A81"/>
    <w:multiLevelType w:val="hybridMultilevel"/>
    <w:tmpl w:val="9EB4E88E"/>
    <w:lvl w:ilvl="0" w:tplc="2D5C9B88">
      <w:start w:val="1"/>
      <w:numFmt w:val="decimal"/>
      <w:lvlText w:val="%1."/>
      <w:lvlJc w:val="left"/>
      <w:pPr>
        <w:ind w:left="8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1A9640E"/>
    <w:multiLevelType w:val="hybridMultilevel"/>
    <w:tmpl w:val="46C6A2FC"/>
    <w:lvl w:ilvl="0" w:tplc="980A544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3C"/>
    <w:rsid w:val="003149A6"/>
    <w:rsid w:val="00827916"/>
    <w:rsid w:val="00C7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2017-04-21T11:37:00Z</dcterms:created>
  <dcterms:modified xsi:type="dcterms:W3CDTF">2017-04-21T11:42:00Z</dcterms:modified>
</cp:coreProperties>
</file>